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2023 Market on Main Standards</w:t>
      </w:r>
    </w:p>
    <w:p w:rsidR="00000000" w:rsidDel="00000000" w:rsidP="00000000" w:rsidRDefault="00000000" w:rsidRPr="00000000" w14:paraId="00000003">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Please note that items sold at Market on Main must be locally grown, produced, or made. "Local" is defined as Troup County and the counties that border Troup County. Produce must be locally grown on your property and may not be purchased elsewhere and resold at the market. Homemade items may be sold in addition to produce. Examples include: cakes, canned goods, jellies, breads, soaps, and plants. </w:t>
      </w:r>
    </w:p>
    <w:p w:rsidR="00000000" w:rsidDel="00000000" w:rsidP="00000000" w:rsidRDefault="00000000" w:rsidRPr="00000000" w14:paraId="00000004">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Any items or products sold at the market must be handmade or handcrafted - items that are purchased elsewhere and resold at the market are not allowed and will result in being banned from the market. Artists, wood-workers, crocheters, sewers, resin artists and more, are just a few examples of artisans that have showcased their work at Market on Main in the past. </w:t>
      </w:r>
    </w:p>
    <w:p w:rsidR="00000000" w:rsidDel="00000000" w:rsidP="00000000" w:rsidRDefault="00000000" w:rsidRPr="00000000" w14:paraId="00000006">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encourage artisans, farmers, bakers, and makers of all types to showcase their talents and goods at Market on Main!</w:t>
      </w:r>
    </w:p>
    <w:p w:rsidR="00000000" w:rsidDel="00000000" w:rsidP="00000000" w:rsidRDefault="00000000" w:rsidRPr="00000000" w14:paraId="00000008">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2023 Market on Main Vendor Application</w:t>
      </w:r>
    </w:p>
    <w:p w:rsidR="00000000" w:rsidDel="00000000" w:rsidP="00000000" w:rsidRDefault="00000000" w:rsidRPr="00000000" w14:paraId="0000000B">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C">
      <w:pPr>
        <w:spacing w:line="24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4"/>
          <w:szCs w:val="24"/>
          <w:rtl w:val="0"/>
        </w:rPr>
        <w:t xml:space="preserve">Name:</w:t>
      </w:r>
      <w:r w:rsidDel="00000000" w:rsidR="00000000" w:rsidRPr="00000000">
        <w:rPr>
          <w:rtl w:val="0"/>
        </w:rPr>
      </w:r>
    </w:p>
    <w:p w:rsidR="00000000" w:rsidDel="00000000" w:rsidP="00000000" w:rsidRDefault="00000000" w:rsidRPr="00000000" w14:paraId="0000000D">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F">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Address: </w:t>
      </w:r>
    </w:p>
    <w:p w:rsidR="00000000" w:rsidDel="00000000" w:rsidP="00000000" w:rsidRDefault="00000000" w:rsidRPr="00000000" w14:paraId="00000011">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240" w:lineRule="auto"/>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13">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4">
      <w:pPr>
        <w:spacing w:line="240"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24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1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Home phone: </w:t>
      </w:r>
    </w:p>
    <w:p w:rsidR="00000000" w:rsidDel="00000000" w:rsidP="00000000" w:rsidRDefault="00000000" w:rsidRPr="00000000" w14:paraId="00000017">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line="24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19">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Cell phone: </w:t>
      </w:r>
    </w:p>
    <w:p w:rsidR="00000000" w:rsidDel="00000000" w:rsidP="00000000" w:rsidRDefault="00000000" w:rsidRPr="00000000" w14:paraId="0000001A">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4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b w:val="1"/>
          <w:sz w:val="2"/>
          <w:szCs w:val="2"/>
        </w:rPr>
      </w:pPr>
      <w:r w:rsidDel="00000000" w:rsidR="00000000" w:rsidRPr="00000000">
        <w:rPr>
          <w:rFonts w:ascii="Montserrat" w:cs="Montserrat" w:eastAsia="Montserrat" w:hAnsi="Montserrat"/>
          <w:b w:val="1"/>
          <w:sz w:val="24"/>
          <w:szCs w:val="24"/>
          <w:rtl w:val="0"/>
        </w:rPr>
        <w:t xml:space="preserve">Email address: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1E">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Business name: </w:t>
      </w:r>
    </w:p>
    <w:p w:rsidR="00000000" w:rsidDel="00000000" w:rsidP="00000000" w:rsidRDefault="00000000" w:rsidRPr="00000000" w14:paraId="0000001F">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Description of items you will be selling:</w:t>
      </w:r>
    </w:p>
    <w:p w:rsidR="00000000" w:rsidDel="00000000" w:rsidP="00000000" w:rsidRDefault="00000000" w:rsidRPr="00000000" w14:paraId="00000022">
      <w:pPr>
        <w:spacing w:line="240" w:lineRule="auto"/>
        <w:rPr>
          <w:rFonts w:ascii="Montserrat" w:cs="Montserrat" w:eastAsia="Montserrat" w:hAnsi="Montserrat"/>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6">
      <w:pPr>
        <w:spacing w:line="240"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8">
      <w:pPr>
        <w:spacing w:line="240"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Vendor fee is </w:t>
      </w:r>
      <w:r w:rsidDel="00000000" w:rsidR="00000000" w:rsidRPr="00000000">
        <w:rPr>
          <w:rFonts w:ascii="Montserrat" w:cs="Montserrat" w:eastAsia="Montserrat" w:hAnsi="Montserrat"/>
          <w:b w:val="1"/>
          <w:sz w:val="24"/>
          <w:szCs w:val="24"/>
          <w:rtl w:val="0"/>
        </w:rPr>
        <w:t xml:space="preserve">$25.00 </w:t>
      </w:r>
      <w:r w:rsidDel="00000000" w:rsidR="00000000" w:rsidRPr="00000000">
        <w:rPr>
          <w:rFonts w:ascii="Montserrat" w:cs="Montserrat" w:eastAsia="Montserrat" w:hAnsi="Montserrat"/>
          <w:sz w:val="24"/>
          <w:szCs w:val="24"/>
          <w:rtl w:val="0"/>
        </w:rPr>
        <w:t xml:space="preserve">for the season (June through August) </w:t>
      </w:r>
    </w:p>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By filling out this application, I state that I agree to abide by the Market on Main standards, and that the Downtown LaGrange Development Authority holds the right to deny application and will issue a full refund of the $25.00 vendor fee to the applicant if so. I understand that the DLDA is </w:t>
      </w:r>
      <w:r w:rsidDel="00000000" w:rsidR="00000000" w:rsidRPr="00000000">
        <w:rPr>
          <w:rFonts w:ascii="Montserrat" w:cs="Montserrat" w:eastAsia="Montserrat" w:hAnsi="Montserrat"/>
          <w:b w:val="1"/>
          <w:sz w:val="24"/>
          <w:szCs w:val="24"/>
          <w:rtl w:val="0"/>
        </w:rPr>
        <w:t xml:space="preserve">not</w:t>
      </w:r>
      <w:r w:rsidDel="00000000" w:rsidR="00000000" w:rsidRPr="00000000">
        <w:rPr>
          <w:rFonts w:ascii="Montserrat" w:cs="Montserrat" w:eastAsia="Montserrat" w:hAnsi="Montserrat"/>
          <w:sz w:val="24"/>
          <w:szCs w:val="24"/>
          <w:rtl w:val="0"/>
        </w:rPr>
        <w:t xml:space="preserve"> responsible for any damages that may occur relating to Market on Main. </w:t>
      </w:r>
    </w:p>
    <w:p w:rsidR="00000000" w:rsidDel="00000000" w:rsidP="00000000" w:rsidRDefault="00000000" w:rsidRPr="00000000" w14:paraId="0000002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Signature:</w:t>
      </w:r>
    </w:p>
    <w:p w:rsidR="00000000" w:rsidDel="00000000" w:rsidP="00000000" w:rsidRDefault="00000000" w:rsidRPr="00000000" w14:paraId="0000002E">
      <w:pPr>
        <w:rPr>
          <w:rFonts w:ascii="Montserrat" w:cs="Montserrat" w:eastAsia="Montserrat" w:hAnsi="Montserrat"/>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mail fee and application to: </w:t>
      </w:r>
    </w:p>
    <w:p w:rsidR="00000000" w:rsidDel="00000000" w:rsidP="00000000" w:rsidRDefault="00000000" w:rsidRPr="00000000" w14:paraId="0000003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Lily Hamilton, DLDA, 200 Main Street, Suite 1B, LaGrange GA 30240</w:t>
      </w:r>
    </w:p>
    <w:p w:rsidR="00000000" w:rsidDel="00000000" w:rsidP="00000000" w:rsidRDefault="00000000" w:rsidRPr="00000000" w14:paraId="0000003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returning electronically, email to: </w:t>
      </w:r>
    </w:p>
    <w:p w:rsidR="00000000" w:rsidDel="00000000" w:rsidP="00000000" w:rsidRDefault="00000000" w:rsidRPr="00000000" w14:paraId="00000034">
      <w:pPr>
        <w:rPr>
          <w:rFonts w:ascii="Montserrat" w:cs="Montserrat" w:eastAsia="Montserrat" w:hAnsi="Montserrat"/>
          <w:b w:val="1"/>
          <w:sz w:val="24"/>
          <w:szCs w:val="24"/>
        </w:rPr>
      </w:pPr>
      <w:hyperlink r:id="rId6">
        <w:r w:rsidDel="00000000" w:rsidR="00000000" w:rsidRPr="00000000">
          <w:rPr>
            <w:rFonts w:ascii="Montserrat" w:cs="Montserrat" w:eastAsia="Montserrat" w:hAnsi="Montserrat"/>
            <w:color w:val="1155cc"/>
            <w:sz w:val="24"/>
            <w:szCs w:val="24"/>
            <w:u w:val="single"/>
            <w:rtl w:val="0"/>
          </w:rPr>
          <w:t xml:space="preserve">lilyh@downtownlagrange.com</w:t>
        </w:r>
      </w:hyperlink>
      <w:r w:rsidDel="00000000" w:rsidR="00000000" w:rsidRPr="00000000">
        <w:rPr>
          <w:rFonts w:ascii="Montserrat" w:cs="Montserrat" w:eastAsia="Montserrat" w:hAnsi="Montserrat"/>
          <w:sz w:val="24"/>
          <w:szCs w:val="24"/>
          <w:rtl w:val="0"/>
        </w:rPr>
        <w:t xml:space="preserve">, and I will send out an invoice for the vendor fee.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lyh@downtownlagran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